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F0E224" w14:textId="77777777" w:rsidR="007E305C" w:rsidRPr="007E305C" w:rsidRDefault="007E305C" w:rsidP="007E305C">
      <w:pPr>
        <w:jc w:val="both"/>
        <w:rPr>
          <w:b/>
          <w:bCs/>
          <w:lang w:val="kk-KZ"/>
        </w:rPr>
      </w:pPr>
      <w:r w:rsidRPr="007E305C">
        <w:rPr>
          <w:b/>
          <w:bCs/>
        </w:rPr>
        <w:t xml:space="preserve">Лекция 2. </w:t>
      </w:r>
      <w:r w:rsidRPr="007E305C">
        <w:rPr>
          <w:b/>
          <w:bCs/>
          <w:lang w:val="kk-KZ"/>
        </w:rPr>
        <w:t>Организация технических изысканий мостовых переходов.</w:t>
      </w:r>
    </w:p>
    <w:p w14:paraId="0420388D" w14:textId="77777777" w:rsidR="007E305C" w:rsidRPr="007E305C" w:rsidRDefault="007E305C" w:rsidP="007E305C">
      <w:pPr>
        <w:jc w:val="both"/>
        <w:rPr>
          <w:b/>
          <w:bCs/>
          <w:lang w:val="kk-KZ"/>
        </w:rPr>
      </w:pPr>
      <w:r w:rsidRPr="007E305C">
        <w:rPr>
          <w:b/>
          <w:bCs/>
          <w:lang w:val="kk-KZ"/>
        </w:rPr>
        <w:t>Выбор местоположения мостового перехода. Топографо-геодезические работы</w:t>
      </w:r>
      <w:r w:rsidRPr="007E305C">
        <w:rPr>
          <w:b/>
          <w:bCs/>
          <w:rtl/>
          <w:lang w:val="kk-KZ" w:bidi="he-IL"/>
        </w:rPr>
        <w:t>׃</w:t>
      </w:r>
      <w:r w:rsidRPr="007E305C">
        <w:rPr>
          <w:b/>
          <w:bCs/>
          <w:lang w:val="kk-KZ"/>
        </w:rPr>
        <w:t xml:space="preserve"> фотосъемка плана мостового перехода, проектирование подходов к мосту, продольное нивелирование, морфометрические работы, фотосъемка и подбор морфоствора, определение характерных уровней воды, скорости потока воды, а также построение продольного профиля реки; гидрометрические работы</w:t>
      </w:r>
      <w:r w:rsidRPr="007E305C">
        <w:rPr>
          <w:b/>
          <w:bCs/>
          <w:rtl/>
          <w:lang w:val="kk-KZ" w:bidi="he-IL"/>
        </w:rPr>
        <w:t>׃</w:t>
      </w:r>
      <w:r w:rsidRPr="007E305C">
        <w:rPr>
          <w:b/>
          <w:bCs/>
          <w:lang w:val="kk-KZ"/>
        </w:rPr>
        <w:t xml:space="preserve"> измерение глубины воды, скорости потока,</w:t>
      </w:r>
    </w:p>
    <w:p w14:paraId="052FE900" w14:textId="6DF80425" w:rsidR="003F1EA7" w:rsidRDefault="007E305C" w:rsidP="007E305C">
      <w:pPr>
        <w:jc w:val="both"/>
        <w:rPr>
          <w:b/>
          <w:bCs/>
          <w:lang w:val="kk-KZ"/>
        </w:rPr>
      </w:pPr>
      <w:r w:rsidRPr="007E305C">
        <w:rPr>
          <w:b/>
          <w:bCs/>
          <w:lang w:val="kk-KZ"/>
        </w:rPr>
        <w:t>построение элементарной кривой расходов, инженерно-геологическая проверка.</w:t>
      </w:r>
    </w:p>
    <w:p w14:paraId="5EC3F30E" w14:textId="1E50446B" w:rsidR="007E305C" w:rsidRDefault="007E305C" w:rsidP="007E305C">
      <w:pPr>
        <w:jc w:val="both"/>
        <w:rPr>
          <w:b/>
          <w:bCs/>
          <w:lang w:val="kk-KZ"/>
        </w:rPr>
      </w:pPr>
    </w:p>
    <w:p w14:paraId="65DA5D66" w14:textId="218F1ECD" w:rsidR="007E305C" w:rsidRDefault="007E305C" w:rsidP="007E305C">
      <w:pPr>
        <w:jc w:val="both"/>
        <w:rPr>
          <w:szCs w:val="18"/>
          <w:lang w:val="kk-KZ"/>
        </w:rPr>
      </w:pPr>
      <w:r>
        <w:rPr>
          <w:szCs w:val="18"/>
          <w:lang w:val="kk-KZ"/>
        </w:rPr>
        <w:t>2.ОРГАНИЗАЦИЯ ТЕХНИЧЕСКИХ ИЗЫСКАНИЙ МОСТОВЫХ ПЕРЕХОДОВ.</w:t>
      </w:r>
    </w:p>
    <w:p w14:paraId="053DEE72" w14:textId="77777777" w:rsidR="007E305C" w:rsidRDefault="007E305C" w:rsidP="007E305C">
      <w:pPr>
        <w:jc w:val="both"/>
        <w:rPr>
          <w:szCs w:val="18"/>
          <w:lang w:val="kk-KZ"/>
        </w:rPr>
      </w:pPr>
    </w:p>
    <w:p w14:paraId="33F13D78" w14:textId="5151FDF5" w:rsidR="007E305C" w:rsidRDefault="007E305C" w:rsidP="007E305C">
      <w:pPr>
        <w:jc w:val="both"/>
        <w:rPr>
          <w:b/>
          <w:szCs w:val="18"/>
          <w:lang w:val="kk-KZ"/>
        </w:rPr>
      </w:pPr>
      <w:r>
        <w:rPr>
          <w:b/>
          <w:szCs w:val="18"/>
          <w:lang w:val="kk-KZ"/>
        </w:rPr>
        <w:t xml:space="preserve">2.1 Топографо-геодезические работы фотографирование плана мостового </w:t>
      </w:r>
    </w:p>
    <w:p w14:paraId="48CFE4F5" w14:textId="77777777" w:rsidR="007E305C" w:rsidRDefault="007E305C" w:rsidP="007E305C">
      <w:pPr>
        <w:jc w:val="both"/>
        <w:rPr>
          <w:b/>
          <w:szCs w:val="18"/>
          <w:lang w:val="kk-KZ"/>
        </w:rPr>
      </w:pPr>
      <w:r>
        <w:rPr>
          <w:b/>
          <w:szCs w:val="18"/>
          <w:lang w:val="kk-KZ"/>
        </w:rPr>
        <w:t xml:space="preserve">                 перехода, трассирование дороги до и после моста.</w:t>
      </w:r>
    </w:p>
    <w:p w14:paraId="6A8F65F7" w14:textId="77777777" w:rsidR="007E305C" w:rsidRDefault="007E305C" w:rsidP="007E305C">
      <w:pPr>
        <w:jc w:val="both"/>
        <w:rPr>
          <w:szCs w:val="18"/>
          <w:lang w:val="kk-KZ"/>
        </w:rPr>
      </w:pPr>
      <w:r>
        <w:rPr>
          <w:szCs w:val="18"/>
          <w:lang w:val="kk-KZ"/>
        </w:rPr>
        <w:t xml:space="preserve">     </w:t>
      </w:r>
    </w:p>
    <w:p w14:paraId="1A47A234" w14:textId="77777777" w:rsidR="007E305C" w:rsidRDefault="007E305C" w:rsidP="007E305C">
      <w:pPr>
        <w:jc w:val="both"/>
        <w:rPr>
          <w:szCs w:val="18"/>
          <w:lang w:val="kk-KZ"/>
        </w:rPr>
      </w:pPr>
      <w:r>
        <w:rPr>
          <w:szCs w:val="18"/>
          <w:lang w:val="kk-KZ"/>
        </w:rPr>
        <w:t xml:space="preserve">     Мостовые переходы в соединении между собой населенных пунктов, расположенных на двух берегах, предварительно изучаются и изучаются по условным признакам топографической карты при направлении автомобильных дорог, проходящих по ней. Основная цель этого исследования определяется расчетом их грунтовых обозначений с учетом контурных и высотных препятствий в населенных пунктах, горах, впадинах и т. п., встречающихся перед дорогами и мостовыми переходами. На Топографо-геодезических работах выполняется съемка сверху аэрофотоснимка. По тому же рисунку облегчают трассирование автодорог, полное наблюдение за проектируемыми реками мостового перехода, оценка их формы расположения и общего видения. </w:t>
      </w:r>
    </w:p>
    <w:p w14:paraId="492666D4" w14:textId="4A047D73" w:rsidR="007E305C" w:rsidRDefault="007E305C" w:rsidP="007E305C">
      <w:pPr>
        <w:jc w:val="both"/>
        <w:rPr>
          <w:szCs w:val="18"/>
          <w:lang w:val="kk-KZ"/>
        </w:rPr>
      </w:pPr>
      <w:r>
        <w:rPr>
          <w:szCs w:val="18"/>
          <w:lang w:val="kk-KZ"/>
        </w:rPr>
        <w:t xml:space="preserve">     К мостовым переходам относятся само устройство мостового перехода, отвалы грунта до моста и после моста, сооружения регулирования стока воды, уменьшающие или полностью устраняющие размывы под мостом.</w:t>
      </w:r>
    </w:p>
    <w:p w14:paraId="294D7E05" w14:textId="77777777" w:rsidR="007E305C" w:rsidRDefault="007E305C" w:rsidP="007E305C">
      <w:pPr>
        <w:jc w:val="both"/>
        <w:rPr>
          <w:szCs w:val="18"/>
          <w:lang w:val="kk-KZ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335"/>
        <w:gridCol w:w="6020"/>
      </w:tblGrid>
      <w:tr w:rsidR="007E305C" w14:paraId="41C01CEB" w14:textId="77777777" w:rsidTr="007E305C">
        <w:tc>
          <w:tcPr>
            <w:tcW w:w="3348" w:type="dxa"/>
            <w:hideMark/>
          </w:tcPr>
          <w:p w14:paraId="6143A6DC" w14:textId="41B538CE" w:rsidR="007E305C" w:rsidRDefault="007E305C">
            <w:pPr>
              <w:spacing w:line="360" w:lineRule="auto"/>
              <w:jc w:val="both"/>
              <w:rPr>
                <w:color w:val="000000"/>
                <w:lang w:val="kk-KZ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235DF059" wp14:editId="0295A3B0">
                  <wp:extent cx="1828800" cy="13144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31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23" w:type="dxa"/>
          </w:tcPr>
          <w:p w14:paraId="7B652993" w14:textId="01287C43" w:rsidR="007E305C" w:rsidRDefault="007E305C">
            <w:pPr>
              <w:pStyle w:val="HTML"/>
              <w:shd w:val="clear" w:color="auto" w:fill="F8F9FA"/>
              <w:spacing w:line="540" w:lineRule="atLeast"/>
              <w:rPr>
                <w:rFonts w:ascii="inherit" w:hAnsi="inherit"/>
                <w:color w:val="222222"/>
                <w:sz w:val="32"/>
                <w:szCs w:val="42"/>
                <w:lang w:eastAsia="en-US"/>
              </w:rPr>
            </w:pPr>
            <w:r>
              <w:rPr>
                <w:rFonts w:ascii="inherit" w:hAnsi="inherit"/>
                <w:color w:val="222222"/>
                <w:sz w:val="32"/>
                <w:szCs w:val="42"/>
                <w:lang w:eastAsia="en-US"/>
              </w:rPr>
              <w:t xml:space="preserve">Рисунок 2.1. Предмостовые </w:t>
            </w:r>
            <w:bookmarkStart w:id="0" w:name="_GoBack"/>
            <w:bookmarkEnd w:id="0"/>
            <w:r>
              <w:rPr>
                <w:rFonts w:ascii="inherit" w:hAnsi="inherit"/>
                <w:color w:val="222222"/>
                <w:sz w:val="32"/>
                <w:szCs w:val="42"/>
                <w:lang w:eastAsia="en-US"/>
              </w:rPr>
              <w:t>почвы:</w:t>
            </w:r>
          </w:p>
          <w:p w14:paraId="72F8DC91" w14:textId="77777777" w:rsidR="007E305C" w:rsidRDefault="007E305C">
            <w:pPr>
              <w:pStyle w:val="HTML"/>
              <w:shd w:val="clear" w:color="auto" w:fill="F8F9FA"/>
              <w:spacing w:line="540" w:lineRule="atLeast"/>
              <w:rPr>
                <w:rFonts w:ascii="inherit" w:hAnsi="inherit"/>
                <w:color w:val="222222"/>
                <w:sz w:val="22"/>
                <w:szCs w:val="42"/>
                <w:lang w:eastAsia="en-US"/>
              </w:rPr>
            </w:pPr>
            <w:r>
              <w:rPr>
                <w:rFonts w:ascii="inherit" w:hAnsi="inherit"/>
                <w:color w:val="222222"/>
                <w:sz w:val="22"/>
                <w:szCs w:val="42"/>
                <w:lang w:eastAsia="en-US"/>
              </w:rPr>
              <w:t>а - конусообразный конус (план и форма); б - водосливные плотины, которые смешаны с канавой.</w:t>
            </w:r>
          </w:p>
          <w:p w14:paraId="5032A3BB" w14:textId="77777777" w:rsidR="007E305C" w:rsidRDefault="007E305C">
            <w:pPr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</w:p>
        </w:tc>
      </w:tr>
    </w:tbl>
    <w:p w14:paraId="085D78AB" w14:textId="77777777" w:rsidR="007E305C" w:rsidRPr="007E305C" w:rsidRDefault="007E305C" w:rsidP="007E305C">
      <w:pPr>
        <w:jc w:val="both"/>
        <w:rPr>
          <w:b/>
          <w:bCs/>
        </w:rPr>
      </w:pPr>
    </w:p>
    <w:sectPr w:rsidR="007E305C" w:rsidRPr="007E3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A7A"/>
    <w:rsid w:val="000A1A7A"/>
    <w:rsid w:val="007E305C"/>
    <w:rsid w:val="00837378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80204"/>
  <w15:chartTrackingRefBased/>
  <w15:docId w15:val="{F6FEF206-AA73-40AC-B792-4599FB3B5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305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7E30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E305C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96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2020-06-01T17:13:00Z</dcterms:created>
  <dcterms:modified xsi:type="dcterms:W3CDTF">2020-06-02T16:11:00Z</dcterms:modified>
</cp:coreProperties>
</file>